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04" w:rsidRDefault="00687E04" w:rsidP="00687E04">
      <w:pPr>
        <w:autoSpaceDE w:val="0"/>
        <w:autoSpaceDN w:val="0"/>
        <w:spacing w:after="0" w:line="240" w:lineRule="auto"/>
        <w:ind w:firstLine="180"/>
        <w:contextualSpacing/>
        <w:jc w:val="center"/>
        <w:rPr>
          <w:b/>
          <w:szCs w:val="24"/>
        </w:rPr>
      </w:pPr>
      <w:r w:rsidRPr="00687E04">
        <w:rPr>
          <w:b/>
          <w:szCs w:val="24"/>
        </w:rPr>
        <w:t>Аннотация к рабочей програм</w:t>
      </w:r>
      <w:r w:rsidR="005C0C98">
        <w:rPr>
          <w:b/>
          <w:szCs w:val="24"/>
        </w:rPr>
        <w:t xml:space="preserve">ме по окружающему миру </w:t>
      </w:r>
      <w:bookmarkStart w:id="0" w:name="_GoBack"/>
      <w:bookmarkEnd w:id="0"/>
    </w:p>
    <w:p w:rsidR="005C0C98" w:rsidRPr="00687E04" w:rsidRDefault="005C0C98" w:rsidP="00687E04">
      <w:pPr>
        <w:autoSpaceDE w:val="0"/>
        <w:autoSpaceDN w:val="0"/>
        <w:spacing w:after="0" w:line="240" w:lineRule="auto"/>
        <w:ind w:firstLine="180"/>
        <w:contextualSpacing/>
        <w:jc w:val="center"/>
        <w:rPr>
          <w:b/>
          <w:szCs w:val="24"/>
        </w:rPr>
      </w:pPr>
      <w:r>
        <w:rPr>
          <w:b/>
          <w:szCs w:val="24"/>
        </w:rPr>
        <w:t>Начальное общее образование.</w:t>
      </w:r>
    </w:p>
    <w:p w:rsidR="00687E04" w:rsidRDefault="00687E04" w:rsidP="00687E04">
      <w:pPr>
        <w:autoSpaceDE w:val="0"/>
        <w:autoSpaceDN w:val="0"/>
        <w:spacing w:after="0" w:line="240" w:lineRule="auto"/>
        <w:ind w:firstLine="180"/>
        <w:contextualSpacing/>
        <w:jc w:val="both"/>
        <w:rPr>
          <w:szCs w:val="24"/>
        </w:rPr>
      </w:pPr>
    </w:p>
    <w:p w:rsidR="00687E04" w:rsidRDefault="00687E04" w:rsidP="005C0C98">
      <w:pPr>
        <w:autoSpaceDE w:val="0"/>
        <w:autoSpaceDN w:val="0"/>
        <w:spacing w:after="0" w:line="240" w:lineRule="auto"/>
        <w:ind w:firstLine="620"/>
        <w:contextualSpacing/>
        <w:jc w:val="both"/>
        <w:rPr>
          <w:rFonts w:eastAsia="MS Mincho"/>
          <w:szCs w:val="24"/>
        </w:rPr>
      </w:pPr>
      <w:r>
        <w:rPr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87E04" w:rsidRDefault="00687E04" w:rsidP="005C0C98">
      <w:pPr>
        <w:autoSpaceDE w:val="0"/>
        <w:autoSpaceDN w:val="0"/>
        <w:spacing w:after="0" w:line="240" w:lineRule="auto"/>
        <w:ind w:firstLine="620"/>
        <w:contextualSpacing/>
        <w:jc w:val="both"/>
        <w:rPr>
          <w:rFonts w:eastAsia="MS Mincho"/>
          <w:szCs w:val="24"/>
        </w:rPr>
      </w:pPr>
      <w:r>
        <w:rPr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687E04" w:rsidRDefault="00687E04" w:rsidP="005C0C98">
      <w:pPr>
        <w:autoSpaceDE w:val="0"/>
        <w:autoSpaceDN w:val="0"/>
        <w:spacing w:after="0" w:line="240" w:lineRule="auto"/>
        <w:ind w:firstLine="620"/>
        <w:contextualSpacing/>
        <w:jc w:val="both"/>
        <w:rPr>
          <w:rFonts w:eastAsia="MS Mincho"/>
          <w:szCs w:val="24"/>
        </w:rPr>
      </w:pPr>
      <w:r>
        <w:rPr>
          <w:szCs w:val="24"/>
        </w:rPr>
        <w:t>Содержание обучения раскрывает  содержательные 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возрастных   особенностей   младших  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687E04" w:rsidRDefault="00687E04" w:rsidP="00687E04">
      <w:pPr>
        <w:tabs>
          <w:tab w:val="left" w:pos="180"/>
        </w:tabs>
        <w:autoSpaceDE w:val="0"/>
        <w:autoSpaceDN w:val="0"/>
        <w:spacing w:after="0" w:line="240" w:lineRule="auto"/>
        <w:contextualSpacing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>
        <w:rPr>
          <w:rFonts w:eastAsia="MS Mincho"/>
          <w:szCs w:val="24"/>
        </w:rPr>
        <w:tab/>
      </w:r>
      <w:r>
        <w:rPr>
          <w:szCs w:val="24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687E04" w:rsidRDefault="00687E04" w:rsidP="005C0C98">
      <w:pPr>
        <w:autoSpaceDE w:val="0"/>
        <w:autoSpaceDN w:val="0"/>
        <w:spacing w:after="0" w:line="240" w:lineRule="auto"/>
        <w:ind w:firstLine="620"/>
        <w:contextualSpacing/>
        <w:jc w:val="both"/>
        <w:rPr>
          <w:rFonts w:eastAsia="MS Mincho"/>
          <w:szCs w:val="24"/>
        </w:rPr>
      </w:pPr>
      <w:r>
        <w:rPr>
          <w:szCs w:val="24"/>
        </w:rPr>
        <w:t>Представлены также способы организации дифференцированного обучения.</w:t>
      </w:r>
    </w:p>
    <w:p w:rsidR="00687E04" w:rsidRDefault="00687E04" w:rsidP="005C0C98">
      <w:pPr>
        <w:autoSpaceDE w:val="0"/>
        <w:autoSpaceDN w:val="0"/>
        <w:spacing w:after="0" w:line="240" w:lineRule="auto"/>
        <w:ind w:firstLine="620"/>
        <w:contextualSpacing/>
        <w:jc w:val="both"/>
        <w:rPr>
          <w:rFonts w:eastAsia="MS Mincho"/>
          <w:szCs w:val="24"/>
        </w:rPr>
      </w:pPr>
      <w:r>
        <w:rPr>
          <w:szCs w:val="24"/>
        </w:rPr>
        <w:t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687E04" w:rsidRDefault="00687E04" w:rsidP="005C0C98">
      <w:pPr>
        <w:autoSpaceDE w:val="0"/>
        <w:autoSpaceDN w:val="0"/>
        <w:spacing w:after="0" w:line="240" w:lineRule="auto"/>
        <w:ind w:firstLine="620"/>
        <w:contextualSpacing/>
        <w:jc w:val="both"/>
        <w:rPr>
          <w:rFonts w:eastAsia="MS Mincho"/>
          <w:szCs w:val="24"/>
        </w:rPr>
      </w:pPr>
      <w:r>
        <w:rPr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87E04" w:rsidRDefault="00687E04" w:rsidP="00687E04">
      <w:pPr>
        <w:autoSpaceDE w:val="0"/>
        <w:autoSpaceDN w:val="0"/>
        <w:spacing w:after="0" w:line="240" w:lineRule="auto"/>
        <w:contextualSpacing/>
        <w:jc w:val="both"/>
        <w:rPr>
          <w:rFonts w:eastAsia="MS Mincho"/>
          <w:szCs w:val="24"/>
        </w:rPr>
      </w:pPr>
      <w:r>
        <w:rPr>
          <w:szCs w:val="24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687E04" w:rsidRDefault="00687E04" w:rsidP="00687E04">
      <w:pPr>
        <w:autoSpaceDE w:val="0"/>
        <w:autoSpaceDN w:val="0"/>
        <w:spacing w:after="0" w:line="240" w:lineRule="auto"/>
        <w:contextualSpacing/>
        <w:jc w:val="both"/>
        <w:rPr>
          <w:rFonts w:eastAsia="MS Mincho"/>
          <w:szCs w:val="24"/>
        </w:rPr>
      </w:pPr>
      <w:r>
        <w:rPr>
          <w:szCs w:val="24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687E04" w:rsidRDefault="00687E04" w:rsidP="00687E04">
      <w:pPr>
        <w:autoSpaceDE w:val="0"/>
        <w:autoSpaceDN w:val="0"/>
        <w:spacing w:after="0" w:line="240" w:lineRule="auto"/>
        <w:contextualSpacing/>
        <w:jc w:val="both"/>
        <w:rPr>
          <w:rFonts w:eastAsia="MS Mincho"/>
          <w:szCs w:val="24"/>
        </w:rPr>
      </w:pPr>
      <w:r>
        <w:rPr>
          <w:szCs w:val="24"/>
        </w:rPr>
        <w:t>—  духовно-нравственное развитие и воспитание личности гражданина России, понимание своей</w:t>
      </w:r>
      <w:r>
        <w:rPr>
          <w:rFonts w:eastAsia="MS Mincho"/>
          <w:szCs w:val="24"/>
        </w:rPr>
        <w:t xml:space="preserve"> </w:t>
      </w:r>
      <w:r>
        <w:rPr>
          <w:szCs w:val="24"/>
        </w:rPr>
        <w:t xml:space="preserve">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</w:t>
      </w:r>
      <w:r>
        <w:rPr>
          <w:szCs w:val="24"/>
        </w:rPr>
        <w:lastRenderedPageBreak/>
        <w:t xml:space="preserve">законов и правил построения взаимоотношений в социуме; обогащение духовного богатства обучающихся; </w:t>
      </w:r>
    </w:p>
    <w:p w:rsidR="00687E04" w:rsidRDefault="00687E04" w:rsidP="00687E04">
      <w:pPr>
        <w:autoSpaceDE w:val="0"/>
        <w:autoSpaceDN w:val="0"/>
        <w:spacing w:after="0" w:line="240" w:lineRule="auto"/>
        <w:contextualSpacing/>
        <w:jc w:val="both"/>
        <w:rPr>
          <w:rFonts w:eastAsia="MS Mincho"/>
          <w:szCs w:val="24"/>
        </w:rPr>
      </w:pPr>
      <w:r>
        <w:rPr>
          <w:szCs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687E04" w:rsidRDefault="00687E04" w:rsidP="005C0C98">
      <w:pPr>
        <w:autoSpaceDE w:val="0"/>
        <w:autoSpaceDN w:val="0"/>
        <w:spacing w:after="0" w:line="240" w:lineRule="auto"/>
        <w:ind w:firstLine="620"/>
        <w:contextualSpacing/>
        <w:jc w:val="both"/>
        <w:rPr>
          <w:rFonts w:eastAsia="MS Mincho"/>
          <w:szCs w:val="24"/>
        </w:rPr>
      </w:pPr>
      <w:r>
        <w:rPr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 «Окружающий мир» осуществлён на основе следующих ведущих идей:</w:t>
      </w:r>
    </w:p>
    <w:p w:rsidR="00687E04" w:rsidRDefault="00687E04" w:rsidP="00687E04">
      <w:pPr>
        <w:autoSpaceDE w:val="0"/>
        <w:autoSpaceDN w:val="0"/>
        <w:spacing w:after="0" w:line="240" w:lineRule="auto"/>
        <w:contextualSpacing/>
        <w:jc w:val="both"/>
        <w:rPr>
          <w:rFonts w:eastAsia="MS Mincho"/>
          <w:szCs w:val="24"/>
        </w:rPr>
      </w:pPr>
      <w:r>
        <w:rPr>
          <w:szCs w:val="24"/>
        </w:rPr>
        <w:t xml:space="preserve">—  раскрытие роли человека в природе и обществе; </w:t>
      </w:r>
    </w:p>
    <w:p w:rsidR="00687E04" w:rsidRDefault="00687E04" w:rsidP="00687E04">
      <w:pPr>
        <w:autoSpaceDE w:val="0"/>
        <w:autoSpaceDN w:val="0"/>
        <w:spacing w:after="0" w:line="240" w:lineRule="auto"/>
        <w:contextualSpacing/>
        <w:jc w:val="both"/>
        <w:rPr>
          <w:rFonts w:eastAsia="MS Mincho"/>
          <w:szCs w:val="24"/>
        </w:rPr>
      </w:pPr>
      <w:r>
        <w:rPr>
          <w:szCs w:val="24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«Человек и познание».</w:t>
      </w:r>
    </w:p>
    <w:p w:rsidR="00687E04" w:rsidRDefault="005C0C98" w:rsidP="00687E04">
      <w:pPr>
        <w:tabs>
          <w:tab w:val="left" w:pos="180"/>
        </w:tabs>
        <w:autoSpaceDE w:val="0"/>
        <w:autoSpaceDN w:val="0"/>
        <w:spacing w:after="0" w:line="240" w:lineRule="auto"/>
        <w:contextualSpacing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 w:rsidR="00687E04">
        <w:rPr>
          <w:rFonts w:eastAsia="MS Mincho"/>
          <w:szCs w:val="24"/>
        </w:rPr>
        <w:tab/>
      </w:r>
      <w:r w:rsidR="00687E04">
        <w:rPr>
          <w:szCs w:val="24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</w:p>
    <w:p w:rsidR="00123E3E" w:rsidRDefault="00123E3E"/>
    <w:sectPr w:rsidR="00123E3E" w:rsidSect="00687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D0"/>
    <w:rsid w:val="00123E3E"/>
    <w:rsid w:val="005A67D0"/>
    <w:rsid w:val="005C0C98"/>
    <w:rsid w:val="006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919F"/>
  <w15:chartTrackingRefBased/>
  <w15:docId w15:val="{F00CF009-6AEE-4997-87E6-43D45DA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04"/>
    <w:pPr>
      <w:spacing w:after="133" w:line="278" w:lineRule="auto"/>
      <w:ind w:left="1504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</dc:creator>
  <cp:keywords/>
  <dc:description/>
  <cp:lastModifiedBy>Пользователь</cp:lastModifiedBy>
  <cp:revision>4</cp:revision>
  <dcterms:created xsi:type="dcterms:W3CDTF">2022-09-18T14:54:00Z</dcterms:created>
  <dcterms:modified xsi:type="dcterms:W3CDTF">2022-09-19T18:04:00Z</dcterms:modified>
</cp:coreProperties>
</file>